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7416"/>
        <w:tblW w:w="10294" w:type="dxa"/>
        <w:tblLook w:val="04A0" w:firstRow="1" w:lastRow="0" w:firstColumn="1" w:lastColumn="0" w:noHBand="0" w:noVBand="1"/>
      </w:tblPr>
      <w:tblGrid>
        <w:gridCol w:w="1858"/>
        <w:gridCol w:w="6545"/>
        <w:gridCol w:w="1891"/>
      </w:tblGrid>
      <w:tr w:rsidR="0023062D" w:rsidTr="0023062D">
        <w:trPr>
          <w:trHeight w:val="222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9214AA" w:rsidP="009214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Сатып алынатын тауардың функционалды техникалық сапасы және өнімділік сипаттамалары 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Pr="009214AA" w:rsidRDefault="009214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val="kk-KZ" w:eastAsia="ru-RU"/>
              </w:rPr>
              <w:t xml:space="preserve">Тауардың аты 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Pr="009214AA" w:rsidRDefault="009214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val="kk-KZ" w:eastAsia="ru-RU"/>
              </w:rPr>
              <w:t xml:space="preserve">Саны </w:t>
            </w:r>
          </w:p>
        </w:tc>
      </w:tr>
      <w:tr w:rsidR="0023062D" w:rsidRPr="009C6CB2" w:rsidTr="0023062D">
        <w:trPr>
          <w:trHeight w:val="3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3062D" w:rsidRPr="009214AA" w:rsidRDefault="009214AA" w:rsidP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val="kk-KZ" w:eastAsia="ru-RU"/>
              </w:rPr>
              <w:t xml:space="preserve">Күрделі қоршау биікітігі 4м, шыбықтар 5мм, бұрғылауға арналған бағандар Алаң </w:t>
            </w:r>
            <w:r w:rsidR="00B8498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val="kk-KZ" w:eastAsia="ru-RU"/>
              </w:rPr>
              <w:t>20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val="kk-KZ" w:eastAsia="ru-RU"/>
              </w:rPr>
              <w:t>х</w:t>
            </w:r>
            <w:r w:rsidR="00B8498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val="kk-KZ" w:eastAsia="ru-RU"/>
              </w:rPr>
              <w:t>30 м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val="kk-KZ" w:eastAsia="ru-RU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Pr="009214AA" w:rsidRDefault="0023062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val="kk-KZ" w:eastAsia="ru-RU"/>
              </w:rPr>
            </w:pPr>
          </w:p>
        </w:tc>
      </w:tr>
      <w:tr w:rsidR="0023062D" w:rsidTr="0023062D">
        <w:trPr>
          <w:trHeight w:val="6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Pr="00B2705B" w:rsidRDefault="009214AA" w:rsidP="00B2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  <w:r w:rsidRPr="009214AA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3D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тақта, </w:t>
            </w:r>
            <w:r w:rsidRPr="009214AA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HxW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(биіктігі мен ені) </w:t>
            </w:r>
            <w:r w:rsidRPr="009214AA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2030x2505 (+-2) мм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, шыбық </w:t>
            </w:r>
            <w:r w:rsidRPr="009214AA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D5 мм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, ұяшық</w:t>
            </w:r>
            <w:r w:rsidRPr="009214AA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= 50х200 мм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, </w:t>
            </w:r>
            <w:r w:rsidRPr="009214AA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V-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пішінді бұрамалар 4 ( коррозияға қарсы қорғау ыстықтай құйылған мырышталған шыбық</w:t>
            </w:r>
            <w:r w:rsidR="00B2705B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</w:t>
            </w:r>
            <w:r w:rsidR="00B2705B" w:rsidRPr="00B2705B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100-275 г/м2+ полимер 60-100 мкм;</w:t>
            </w:r>
            <w:r w:rsidR="00B2705B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орындалу нұсқасы: стандартты; Түсі: жасыл </w:t>
            </w:r>
            <w:r w:rsidR="00B2705B" w:rsidRPr="00B2705B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RAL 6005)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88</w:t>
            </w:r>
          </w:p>
        </w:tc>
      </w:tr>
      <w:tr w:rsidR="0023062D" w:rsidTr="0023062D">
        <w:trPr>
          <w:trHeight w:val="5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Pr="00B2705B" w:rsidRDefault="00B2705B" w:rsidP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Қоршау бағандары: профиль </w:t>
            </w:r>
            <w:r w:rsidRPr="00B2705B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80х80х2 мм, L </w:t>
            </w:r>
            <w:r w:rsidR="00B84988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7</w:t>
            </w:r>
            <w:r w:rsidRPr="00B2705B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000 мм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бетондауға арналған, (коррозияға қарсы ыстықтай мырышталған прокат </w:t>
            </w:r>
            <w:r w:rsidRPr="00B2705B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100-275 г/м2+ полимер 60-100 мкм;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орындалу нұсқасы: бекітуге арналған қысқыш, қақпақсыз; Түсі жасыл</w:t>
            </w:r>
            <w:r w:rsidRPr="00B2705B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RAL 6005)</w:t>
            </w:r>
            <w:r w:rsidR="0023062D" w:rsidRPr="00B2705B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44</w:t>
            </w:r>
          </w:p>
        </w:tc>
      </w:tr>
      <w:tr w:rsidR="0023062D" w:rsidTr="0023062D">
        <w:trPr>
          <w:trHeight w:val="2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D72BC6" w:rsidP="00D72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Пластик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алық қақпақ </w:t>
            </w:r>
            <w:r w:rsidR="0023062D"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80х80 (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Түсі Қара</w:t>
            </w:r>
            <w:r w:rsidR="0023062D"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 RAL 9005)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44</w:t>
            </w:r>
          </w:p>
        </w:tc>
      </w:tr>
      <w:tr w:rsidR="0023062D" w:rsidTr="0023062D">
        <w:trPr>
          <w:trHeight w:val="3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Pr="00D72BC6" w:rsidRDefault="00D72BC6" w:rsidP="00D72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Боялған қапсырмалар жинағы (8 қапсырма </w:t>
            </w:r>
            <w:r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F24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) (  коррозияға қарсы ыстықтай мырышталған прокат </w:t>
            </w:r>
            <w:r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100-275 г/м2+ полимер 60-100 мкм;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Түсі жасыл </w:t>
            </w:r>
            <w:r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RAL 6005)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44</w:t>
            </w:r>
          </w:p>
        </w:tc>
      </w:tr>
      <w:tr w:rsidR="0023062D" w:rsidRPr="00D72BC6" w:rsidTr="0023062D">
        <w:trPr>
          <w:trHeight w:val="32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Pr="00D72BC6" w:rsidRDefault="00D72BC6" w:rsidP="00D72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Панелдік байланысқа арналған металл бұйымдарының жиынтығы (Болт М6х25 DIN 603 оц. - 4 дана</w:t>
            </w:r>
            <w:r w:rsidR="0023062D"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., Гайка М6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кл.8.0 DIN 934 оц. - 4 дана., Шайба D6 DIN 125 оц. - 4 дана</w:t>
            </w:r>
            <w:r w:rsidR="0023062D"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.) (-)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Pr="00D72BC6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44</w:t>
            </w:r>
          </w:p>
        </w:tc>
      </w:tr>
      <w:tr w:rsidR="0023062D" w:rsidTr="0023062D">
        <w:trPr>
          <w:trHeight w:val="5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Pr="00D72BC6" w:rsidRDefault="00D72BC6" w:rsidP="00D72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Баған астына арналған қапсырмалар жиынтығы </w:t>
            </w:r>
            <w:r w:rsidR="0023062D"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80х80 (4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жиынт.</w:t>
            </w:r>
            <w:r w:rsidR="0023062D"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) (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коррозияға қарсы ыстықтай мырышталған </w:t>
            </w:r>
            <w:r w:rsidR="0023062D"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100-275 г/м2+ полимер 60-100 мкм;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Орындалуы:</w:t>
            </w:r>
            <w:r w:rsidR="0023062D"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стандарт;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Түсі Жасыл</w:t>
            </w:r>
            <w:r w:rsidR="0023062D"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RAL 6005)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72</w:t>
            </w:r>
          </w:p>
        </w:tc>
      </w:tr>
      <w:tr w:rsidR="0023062D" w:rsidTr="0023062D">
        <w:trPr>
          <w:trHeight w:val="1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D72BC6" w:rsidP="00D72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Қапсырмаларды бекіту үшін бекіткіштер жиынтығы </w:t>
            </w:r>
            <w:r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(</w:t>
            </w:r>
            <w:r w:rsidR="0023062D"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4/8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жиынтық</w:t>
            </w:r>
            <w:r w:rsidR="0023062D"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.) </w:t>
            </w:r>
            <w:r w:rsidR="0023062D"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()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72</w:t>
            </w:r>
          </w:p>
        </w:tc>
      </w:tr>
      <w:tr w:rsidR="0023062D" w:rsidTr="0023062D">
        <w:trPr>
          <w:trHeight w:val="5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2BC6" w:rsidRDefault="00D72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Баған астына арналған шеткі қапсырмалар жиынтығы</w:t>
            </w:r>
          </w:p>
          <w:p w:rsidR="0023062D" w:rsidRPr="00B84988" w:rsidRDefault="0023062D" w:rsidP="00D31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  <w:r w:rsidRPr="00B84988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80х80 (2 </w:t>
            </w:r>
            <w:r w:rsidR="00D31782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жиынт</w:t>
            </w:r>
            <w:r w:rsidRPr="00B84988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.) (</w:t>
            </w:r>
            <w:r w:rsidR="00D31782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коррозияға қарсы ыстықтай мырышталған прокат </w:t>
            </w:r>
            <w:r w:rsidRPr="00B84988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100-275 г/м2+ полимер 60-100 мкм; </w:t>
            </w:r>
            <w:r w:rsidR="00D31782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Орындалуы </w:t>
            </w:r>
            <w:r w:rsidRPr="00B84988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стандарт; </w:t>
            </w:r>
            <w:r w:rsidR="00D31782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Түсі</w:t>
            </w:r>
            <w:r w:rsidRPr="00B84988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</w:t>
            </w:r>
            <w:r w:rsidR="00D31782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Жасыл</w:t>
            </w:r>
            <w:r w:rsidRPr="00B84988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RAL 6005)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44</w:t>
            </w:r>
          </w:p>
        </w:tc>
      </w:tr>
      <w:tr w:rsidR="0023062D" w:rsidTr="0023062D">
        <w:trPr>
          <w:trHeight w:val="1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D31782" w:rsidP="00D31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Қапсырмаларды бекіту үшін бекіткіштер жиынтығы </w:t>
            </w:r>
            <w:r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(4/8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жиынтық</w:t>
            </w:r>
            <w:r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.)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()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11</w:t>
            </w:r>
          </w:p>
        </w:tc>
      </w:tr>
      <w:tr w:rsidR="0023062D" w:rsidTr="0023062D">
        <w:trPr>
          <w:trHeight w:val="5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1782" w:rsidRPr="00D31782" w:rsidRDefault="00D31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Қақпа: </w:t>
            </w:r>
            <w:r w:rsidRPr="00D31782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HxW 2000x1000 мм,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өткізгіштегі бетондау, бекітетін құлып, реттелетін топсалар коррозияға қарсы ыстықтай мырышталған шикізат</w:t>
            </w:r>
          </w:p>
          <w:p w:rsidR="0023062D" w:rsidRDefault="0023062D" w:rsidP="00D31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100-275 г/м2+ полимер 60-100 мкм; </w:t>
            </w:r>
            <w:r w:rsidR="00D31782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Орындалуы: стандарт; Түсі: Жасыл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 RAL 6005)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1</w:t>
            </w:r>
          </w:p>
        </w:tc>
      </w:tr>
    </w:tbl>
    <w:p w:rsidR="0023062D" w:rsidRDefault="0023062D" w:rsidP="0023062D">
      <w:r>
        <w:rPr>
          <w:noProof/>
          <w:lang w:eastAsia="ru-RU"/>
        </w:rPr>
        <w:drawing>
          <wp:inline distT="0" distB="0" distL="0" distR="0">
            <wp:extent cx="5934075" cy="3638550"/>
            <wp:effectExtent l="19050" t="0" r="9525" b="0"/>
            <wp:docPr id="1" name="Рисунок 1" descr="ываываываыаы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ываываываыаыв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63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062D" w:rsidRDefault="0023062D" w:rsidP="0023062D"/>
    <w:p w:rsidR="0023062D" w:rsidRDefault="0023062D" w:rsidP="0023062D"/>
    <w:tbl>
      <w:tblPr>
        <w:tblpPr w:leftFromText="180" w:rightFromText="180" w:vertAnchor="text" w:horzAnchor="page" w:tblpX="710" w:tblpY="-36"/>
        <w:tblW w:w="9889" w:type="dxa"/>
        <w:tblLook w:val="04A0" w:firstRow="1" w:lastRow="0" w:firstColumn="1" w:lastColumn="0" w:noHBand="0" w:noVBand="1"/>
      </w:tblPr>
      <w:tblGrid>
        <w:gridCol w:w="4919"/>
        <w:gridCol w:w="2419"/>
        <w:gridCol w:w="2551"/>
      </w:tblGrid>
      <w:tr w:rsidR="0023062D" w:rsidRPr="00F766BD" w:rsidTr="0023062D">
        <w:trPr>
          <w:trHeight w:val="9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D31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F766BD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lastRenderedPageBreak/>
              <w:t xml:space="preserve">Аты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3062D" w:rsidRPr="00F766BD" w:rsidRDefault="00D31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F766BD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Жалпы өлшемдері мм (ұзындығы, ені, биіктігі)</w:t>
            </w:r>
            <w:r w:rsidR="0023062D" w:rsidRPr="00F766BD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D31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F766BD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Саны 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noWrap/>
            <w:vAlign w:val="bottom"/>
            <w:hideMark/>
          </w:tcPr>
          <w:p w:rsidR="0023062D" w:rsidRPr="00F766BD" w:rsidRDefault="002306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062D" w:rsidRPr="00F766BD" w:rsidTr="0023062D">
        <w:trPr>
          <w:trHeight w:val="690"/>
        </w:trPr>
        <w:tc>
          <w:tcPr>
            <w:tcW w:w="4361" w:type="dxa"/>
            <w:noWrap/>
            <w:vAlign w:val="bottom"/>
            <w:hideMark/>
          </w:tcPr>
          <w:p w:rsidR="0023062D" w:rsidRPr="00F766B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hAnsi="Times New Roman"/>
                <w:noProof/>
                <w:lang w:eastAsia="ru-RU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685800</wp:posOffset>
                  </wp:positionH>
                  <wp:positionV relativeFrom="paragraph">
                    <wp:posOffset>76200</wp:posOffset>
                  </wp:positionV>
                  <wp:extent cx="971550" cy="1266825"/>
                  <wp:effectExtent l="0" t="0" r="0" b="0"/>
                  <wp:wrapNone/>
                  <wp:docPr id="9" name="Рисунок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939" cy="640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4673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93"/>
            </w:tblGrid>
            <w:tr w:rsidR="0023062D" w:rsidRPr="00F766BD">
              <w:trPr>
                <w:trHeight w:val="690"/>
                <w:tblCellSpacing w:w="0" w:type="dxa"/>
              </w:trPr>
              <w:tc>
                <w:tcPr>
                  <w:tcW w:w="467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vAlign w:val="center"/>
                </w:tcPr>
                <w:p w:rsidR="0023062D" w:rsidRPr="00F766BD" w:rsidRDefault="0023062D" w:rsidP="009C6CB2">
                  <w:pPr>
                    <w:framePr w:hSpace="180" w:wrap="around" w:vAnchor="text" w:hAnchor="page" w:x="710" w:y="-36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3062D" w:rsidRPr="00F766BD" w:rsidRDefault="002306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3200*1150*2100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23062D" w:rsidRPr="00F766BD" w:rsidTr="0023062D">
        <w:trPr>
          <w:trHeight w:val="9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 5.08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noWrap/>
            <w:vAlign w:val="bottom"/>
            <w:hideMark/>
          </w:tcPr>
          <w:p w:rsidR="0023062D" w:rsidRPr="00F766B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hAnsi="Times New Roman"/>
                <w:noProof/>
                <w:lang w:eastAsia="ru-RU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723900</wp:posOffset>
                  </wp:positionH>
                  <wp:positionV relativeFrom="paragraph">
                    <wp:posOffset>66675</wp:posOffset>
                  </wp:positionV>
                  <wp:extent cx="819150" cy="714375"/>
                  <wp:effectExtent l="0" t="0" r="0" b="0"/>
                  <wp:wrapNone/>
                  <wp:docPr id="10" name="Рисунок 10" descr="СО-3.2.01.01">
                    <a:extLst xmlns:a="http://schemas.openxmlformats.org/drawingml/2006/main">
                      <a:ext uri="{FF2B5EF4-FFF2-40B4-BE49-F238E27FC236}">
                        <a16:creationId xmlns:ve="http://schemas.openxmlformats.org/markup-compatibility/2006" xmlns="" xmlns:lc="http://schemas.openxmlformats.org/drawingml/2006/lockedCanvas" xmlns:a16="http://schemas.microsoft.com/office/drawing/2014/main" xmlns:w="http://schemas.openxmlformats.org/wordprocessingml/2006/main" xmlns:w10="urn:schemas-microsoft-com:office:word" xmlns:v="urn:schemas-microsoft-com:vml" xmlns:o="urn:schemas-microsoft-com:office:office" xmlns:w15="http://schemas.microsoft.com/office/word/2012/wordml" id="{00000000-0008-0000-0000-00006F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51" descr="СО-3.2.01.01">
                            <a:extLst>
                              <a:ext uri="{FF2B5EF4-FFF2-40B4-BE49-F238E27FC236}">
                                <a16:creationId xmlns:ve="http://schemas.openxmlformats.org/markup-compatibility/2006" xmlns="" xmlns:lc="http://schemas.openxmlformats.org/drawingml/2006/lockedCanvas" xmlns:a16="http://schemas.microsoft.com/office/drawing/2014/main" xmlns:w="http://schemas.openxmlformats.org/wordprocessingml/2006/main" xmlns:w10="urn:schemas-microsoft-com:office:word" xmlns:v="urn:schemas-microsoft-com:vml" xmlns:o="urn:schemas-microsoft-com:office:office" xmlns:w15="http://schemas.microsoft.com/office/word/2012/wordml" id="{00000000-0008-0000-0000-00006F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148" cy="7199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40"/>
            </w:tblGrid>
            <w:tr w:rsidR="0023062D" w:rsidRPr="00F766BD">
              <w:trPr>
                <w:trHeight w:val="300"/>
                <w:tblCellSpacing w:w="0" w:type="dxa"/>
              </w:trPr>
              <w:tc>
                <w:tcPr>
                  <w:tcW w:w="382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3062D" w:rsidRPr="00F766BD" w:rsidRDefault="0023062D" w:rsidP="009C6CB2">
                  <w:pPr>
                    <w:framePr w:hSpace="180" w:wrap="around" w:vAnchor="text" w:hAnchor="page" w:x="710" w:y="-36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766B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</w:tbl>
          <w:p w:rsidR="0023062D" w:rsidRPr="00F766BD" w:rsidRDefault="002306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1800х1033х3950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СО-3.2.01.01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noWrap/>
            <w:vAlign w:val="bottom"/>
            <w:hideMark/>
          </w:tcPr>
          <w:p w:rsidR="0023062D" w:rsidRPr="00F766B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hAnsi="Times New Roman"/>
                <w:noProof/>
                <w:lang w:eastAsia="ru-RU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676275</wp:posOffset>
                  </wp:positionH>
                  <wp:positionV relativeFrom="paragraph">
                    <wp:posOffset>38100</wp:posOffset>
                  </wp:positionV>
                  <wp:extent cx="1114425" cy="733425"/>
                  <wp:effectExtent l="0" t="0" r="0" b="9525"/>
                  <wp:wrapNone/>
                  <wp:docPr id="11" name="Рисунок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8010" cy="7299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40"/>
            </w:tblGrid>
            <w:tr w:rsidR="0023062D" w:rsidRPr="00F766BD">
              <w:trPr>
                <w:trHeight w:val="300"/>
                <w:tblCellSpacing w:w="0" w:type="dxa"/>
              </w:trPr>
              <w:tc>
                <w:tcPr>
                  <w:tcW w:w="382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3062D" w:rsidRPr="00F766BD" w:rsidRDefault="0023062D" w:rsidP="009C6CB2">
                  <w:pPr>
                    <w:framePr w:hSpace="180" w:wrap="around" w:vAnchor="text" w:hAnchor="page" w:x="710" w:y="-36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766B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</w:tbl>
          <w:p w:rsidR="0023062D" w:rsidRPr="00F766BD" w:rsidRDefault="002306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11000*50*2100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 5.05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3062D" w:rsidRPr="00F766BD" w:rsidRDefault="002306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Газон</w:t>
            </w:r>
            <w:r w:rsidR="00D31782" w:rsidRPr="00F766BD"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 </w:t>
            </w:r>
            <w:r w:rsidR="0023062D"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  <w:p w:rsidR="00B84988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Бетон В 12,5</w:t>
            </w:r>
          </w:p>
          <w:p w:rsidR="00B84988" w:rsidRPr="00F766BD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Щебень М 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Pr="00F766BD" w:rsidRDefault="00D31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Қалыңдығы </w:t>
            </w:r>
            <w:r w:rsidR="0023062D" w:rsidRPr="00F766BD"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 </w:t>
            </w:r>
            <w:r w:rsidR="0023062D"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  <w:r w:rsidR="0023062D" w:rsidRPr="00F766BD">
              <w:rPr>
                <w:rFonts w:ascii="Times New Roman" w:eastAsia="Times New Roman" w:hAnsi="Times New Roman"/>
                <w:color w:val="000000"/>
                <w:lang w:val="kk-KZ" w:eastAsia="ru-RU"/>
              </w:rPr>
              <w:t>мм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  <w:r w:rsidR="0023062D" w:rsidRPr="00F766BD"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 квм2</w:t>
            </w:r>
          </w:p>
          <w:p w:rsidR="00B84988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33 кубм</w:t>
            </w:r>
          </w:p>
          <w:p w:rsidR="00B84988" w:rsidRPr="00F766BD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30 кубм</w:t>
            </w:r>
          </w:p>
        </w:tc>
      </w:tr>
    </w:tbl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>
      <w:pPr>
        <w:rPr>
          <w:lang w:val="kk-KZ"/>
        </w:rPr>
      </w:pPr>
    </w:p>
    <w:p w:rsidR="0023062D" w:rsidRDefault="0023062D" w:rsidP="0023062D">
      <w:pPr>
        <w:rPr>
          <w:lang w:val="kk-KZ"/>
        </w:rPr>
      </w:pPr>
    </w:p>
    <w:p w:rsidR="0023062D" w:rsidRDefault="0023062D" w:rsidP="0023062D">
      <w:pPr>
        <w:rPr>
          <w:lang w:val="kk-KZ"/>
        </w:rPr>
      </w:pPr>
    </w:p>
    <w:p w:rsidR="0023062D" w:rsidRDefault="0023062D" w:rsidP="0023062D"/>
    <w:p w:rsidR="0023062D" w:rsidRPr="00D31782" w:rsidRDefault="00D31782" w:rsidP="009E0CC0">
      <w:pPr>
        <w:pStyle w:val="a5"/>
        <w:rPr>
          <w:rFonts w:ascii="Times New Roman" w:hAnsi="Times New Roman"/>
          <w:lang w:val="kk-KZ"/>
        </w:rPr>
      </w:pPr>
      <w:r w:rsidRPr="00D31782">
        <w:rPr>
          <w:rFonts w:ascii="Times New Roman" w:hAnsi="Times New Roman"/>
          <w:lang w:val="kk-KZ"/>
        </w:rPr>
        <w:t>Жеткізу және жұмыстың орындалу орны: Ақтөбе облысы,</w:t>
      </w:r>
      <w:r w:rsidR="009E0CC0">
        <w:rPr>
          <w:rFonts w:ascii="Times New Roman" w:hAnsi="Times New Roman"/>
          <w:lang w:val="kk-KZ"/>
        </w:rPr>
        <w:t xml:space="preserve"> Әйтеке би ауданы,</w:t>
      </w:r>
      <w:r w:rsidRPr="00D31782">
        <w:rPr>
          <w:rFonts w:ascii="Times New Roman" w:hAnsi="Times New Roman"/>
          <w:lang w:val="kk-KZ"/>
        </w:rPr>
        <w:t xml:space="preserve"> </w:t>
      </w:r>
      <w:r w:rsidR="009E0CC0" w:rsidRPr="00041311">
        <w:rPr>
          <w:rFonts w:ascii="Times New Roman" w:hAnsi="Times New Roman"/>
          <w:sz w:val="20"/>
          <w:szCs w:val="20"/>
        </w:rPr>
        <w:t xml:space="preserve">с. </w:t>
      </w:r>
      <w:proofErr w:type="spellStart"/>
      <w:r w:rsidR="009E0CC0" w:rsidRPr="00041311">
        <w:rPr>
          <w:rFonts w:ascii="Times New Roman" w:hAnsi="Times New Roman"/>
          <w:sz w:val="20"/>
          <w:szCs w:val="20"/>
        </w:rPr>
        <w:t>Аралтогай</w:t>
      </w:r>
      <w:proofErr w:type="spellEnd"/>
      <w:r w:rsidR="00B0304A" w:rsidRPr="00B0304A">
        <w:rPr>
          <w:rFonts w:ascii="Times New Roman" w:hAnsi="Times New Roman"/>
          <w:sz w:val="20"/>
          <w:szCs w:val="20"/>
        </w:rPr>
        <w:t>.</w:t>
      </w:r>
      <w:r w:rsidR="009E0CC0" w:rsidRPr="00041311">
        <w:rPr>
          <w:rFonts w:ascii="Times New Roman" w:hAnsi="Times New Roman"/>
          <w:sz w:val="20"/>
          <w:szCs w:val="20"/>
        </w:rPr>
        <w:t xml:space="preserve"> </w:t>
      </w:r>
      <w:proofErr w:type="spellStart"/>
      <w:proofErr w:type="gramStart"/>
      <w:r w:rsidR="009E0CC0" w:rsidRPr="00041311">
        <w:rPr>
          <w:rFonts w:ascii="Times New Roman" w:hAnsi="Times New Roman"/>
          <w:sz w:val="20"/>
          <w:szCs w:val="20"/>
        </w:rPr>
        <w:t>ул</w:t>
      </w:r>
      <w:proofErr w:type="spellEnd"/>
      <w:proofErr w:type="gramEnd"/>
      <w:r w:rsidR="009E0CC0" w:rsidRPr="00041311">
        <w:rPr>
          <w:rFonts w:ascii="Times New Roman" w:hAnsi="Times New Roman"/>
          <w:sz w:val="20"/>
          <w:szCs w:val="20"/>
        </w:rPr>
        <w:t xml:space="preserve"> Казахстан,8</w:t>
      </w:r>
      <w:r w:rsidR="009E0CC0">
        <w:rPr>
          <w:rFonts w:ascii="Times New Roman" w:hAnsi="Times New Roman"/>
          <w:sz w:val="20"/>
          <w:szCs w:val="20"/>
          <w:lang w:val="kk-KZ"/>
        </w:rPr>
        <w:t xml:space="preserve">  </w:t>
      </w:r>
      <w:r w:rsidR="00A422CD">
        <w:rPr>
          <w:rFonts w:ascii="Times New Roman" w:hAnsi="Times New Roman"/>
          <w:lang w:val="kk-KZ"/>
        </w:rPr>
        <w:t xml:space="preserve"> </w:t>
      </w:r>
      <w:r w:rsidR="00B0304A" w:rsidRPr="00041311">
        <w:rPr>
          <w:rStyle w:val="normaltextrun"/>
          <w:rFonts w:ascii="Times New Roman" w:hAnsi="Times New Roman"/>
          <w:sz w:val="20"/>
          <w:szCs w:val="20"/>
          <w:lang w:val="kk-KZ"/>
        </w:rPr>
        <w:t>«Сейдалы Оразалин атындағы жалпы орта білім беретін мектебі» КММ</w:t>
      </w:r>
      <w:r w:rsidR="00B0304A" w:rsidRPr="00B0304A">
        <w:rPr>
          <w:rStyle w:val="normaltextrun"/>
          <w:rFonts w:ascii="Times New Roman" w:hAnsi="Times New Roman"/>
          <w:sz w:val="20"/>
          <w:szCs w:val="20"/>
        </w:rPr>
        <w:t>.</w:t>
      </w:r>
      <w:r w:rsidRPr="00D31782">
        <w:rPr>
          <w:rFonts w:ascii="Times New Roman" w:hAnsi="Times New Roman"/>
          <w:lang w:val="kk-KZ"/>
        </w:rPr>
        <w:t xml:space="preserve"> </w:t>
      </w:r>
      <w:r>
        <w:rPr>
          <w:rFonts w:ascii="Times New Roman" w:hAnsi="Times New Roman"/>
          <w:lang w:val="kk-KZ"/>
        </w:rPr>
        <w:t xml:space="preserve"> </w:t>
      </w:r>
      <w:r w:rsidRPr="00D31782">
        <w:rPr>
          <w:rFonts w:ascii="Times New Roman" w:hAnsi="Times New Roman"/>
          <w:lang w:val="kk-KZ"/>
        </w:rPr>
        <w:t>Жеткізу және орнату жеткізуші есебінен</w:t>
      </w:r>
    </w:p>
    <w:p w:rsidR="00B3517B" w:rsidRDefault="009C6CB2">
      <w:pPr>
        <w:rPr>
          <w:lang w:val="kk-KZ"/>
        </w:rPr>
      </w:pPr>
    </w:p>
    <w:p w:rsidR="00042487" w:rsidRDefault="00042487">
      <w:pPr>
        <w:rPr>
          <w:lang w:val="kk-KZ"/>
        </w:rPr>
      </w:pPr>
    </w:p>
    <w:p w:rsidR="00042487" w:rsidRDefault="00042487">
      <w:pPr>
        <w:rPr>
          <w:lang w:val="kk-KZ"/>
        </w:rPr>
      </w:pPr>
    </w:p>
    <w:p w:rsidR="00042487" w:rsidRPr="009C6CB2" w:rsidRDefault="00042487" w:rsidP="00924980">
      <w:pPr>
        <w:tabs>
          <w:tab w:val="right" w:pos="9355"/>
        </w:tabs>
        <w:rPr>
          <w:rFonts w:ascii="Times New Roman" w:hAnsi="Times New Roman"/>
          <w:lang w:val="kk-KZ"/>
        </w:rPr>
      </w:pPr>
      <w:bookmarkStart w:id="0" w:name="_GoBack"/>
      <w:r>
        <w:rPr>
          <w:rFonts w:ascii="Times New Roman" w:hAnsi="Times New Roman"/>
          <w:lang w:val="kk-KZ"/>
        </w:rPr>
        <w:t>«</w:t>
      </w:r>
      <w:r w:rsidR="00B0304A">
        <w:rPr>
          <w:rFonts w:ascii="Times New Roman" w:hAnsi="Times New Roman"/>
          <w:lang w:val="kk-KZ"/>
        </w:rPr>
        <w:t>Әйтеке би</w:t>
      </w:r>
      <w:r>
        <w:rPr>
          <w:rFonts w:ascii="Times New Roman" w:hAnsi="Times New Roman"/>
          <w:lang w:val="kk-KZ"/>
        </w:rPr>
        <w:t xml:space="preserve"> ауданы білім бөлімі»ММ  басшысы</w:t>
      </w:r>
      <w:r w:rsidR="009C6CB2">
        <w:rPr>
          <w:rFonts w:ascii="Times New Roman" w:hAnsi="Times New Roman"/>
          <w:lang w:val="kk-KZ"/>
        </w:rPr>
        <w:t xml:space="preserve"> </w:t>
      </w:r>
      <w:r>
        <w:rPr>
          <w:rFonts w:ascii="Times New Roman" w:hAnsi="Times New Roman"/>
          <w:lang w:val="kk-KZ"/>
        </w:rPr>
        <w:t xml:space="preserve">               </w:t>
      </w:r>
      <w:r w:rsidR="009C6CB2">
        <w:rPr>
          <w:rFonts w:ascii="Times New Roman" w:hAnsi="Times New Roman"/>
          <w:lang w:val="kk-KZ"/>
        </w:rPr>
        <w:t xml:space="preserve">                    С.Б.Биртаева</w:t>
      </w:r>
      <w:bookmarkEnd w:id="0"/>
      <w:r w:rsidR="00924980">
        <w:rPr>
          <w:rFonts w:ascii="Times New Roman" w:hAnsi="Times New Roman"/>
          <w:lang w:val="kk-KZ"/>
        </w:rPr>
        <w:tab/>
      </w:r>
    </w:p>
    <w:p w:rsidR="00924980" w:rsidRPr="009C6CB2" w:rsidRDefault="00924980" w:rsidP="00924980">
      <w:pPr>
        <w:tabs>
          <w:tab w:val="right" w:pos="9355"/>
        </w:tabs>
        <w:rPr>
          <w:rFonts w:ascii="Times New Roman" w:hAnsi="Times New Roman"/>
          <w:lang w:val="kk-KZ"/>
        </w:rPr>
      </w:pPr>
    </w:p>
    <w:p w:rsidR="00924980" w:rsidRPr="009C6CB2" w:rsidRDefault="00924980" w:rsidP="00924980">
      <w:pPr>
        <w:tabs>
          <w:tab w:val="right" w:pos="9355"/>
        </w:tabs>
        <w:rPr>
          <w:rFonts w:ascii="Times New Roman" w:hAnsi="Times New Roman"/>
          <w:lang w:val="kk-KZ"/>
        </w:rPr>
      </w:pPr>
    </w:p>
    <w:p w:rsidR="00924980" w:rsidRPr="009C6CB2" w:rsidRDefault="00924980" w:rsidP="00924980">
      <w:pPr>
        <w:tabs>
          <w:tab w:val="right" w:pos="9355"/>
        </w:tabs>
        <w:rPr>
          <w:rFonts w:ascii="Times New Roman" w:hAnsi="Times New Roman"/>
          <w:lang w:val="kk-KZ"/>
        </w:rPr>
      </w:pPr>
    </w:p>
    <w:sectPr w:rsidR="00924980" w:rsidRPr="009C6CB2" w:rsidSect="000D5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C84"/>
    <w:rsid w:val="00042487"/>
    <w:rsid w:val="000D5E2B"/>
    <w:rsid w:val="00214AF1"/>
    <w:rsid w:val="0023062D"/>
    <w:rsid w:val="00666B7F"/>
    <w:rsid w:val="007433E6"/>
    <w:rsid w:val="007E167F"/>
    <w:rsid w:val="008304DB"/>
    <w:rsid w:val="009214AA"/>
    <w:rsid w:val="00924980"/>
    <w:rsid w:val="0099690E"/>
    <w:rsid w:val="009A795D"/>
    <w:rsid w:val="009C6CB2"/>
    <w:rsid w:val="009E0CC0"/>
    <w:rsid w:val="009E1345"/>
    <w:rsid w:val="009F39D8"/>
    <w:rsid w:val="009F5C84"/>
    <w:rsid w:val="00A422CD"/>
    <w:rsid w:val="00A54CE1"/>
    <w:rsid w:val="00A8231A"/>
    <w:rsid w:val="00B0304A"/>
    <w:rsid w:val="00B2705B"/>
    <w:rsid w:val="00B84988"/>
    <w:rsid w:val="00C77AEE"/>
    <w:rsid w:val="00D31782"/>
    <w:rsid w:val="00D72BC6"/>
    <w:rsid w:val="00F76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62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0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062D"/>
    <w:rPr>
      <w:rFonts w:ascii="Tahoma" w:eastAsia="Calibri" w:hAnsi="Tahoma" w:cs="Tahoma"/>
      <w:sz w:val="16"/>
      <w:szCs w:val="16"/>
    </w:rPr>
  </w:style>
  <w:style w:type="paragraph" w:styleId="a5">
    <w:name w:val="No Spacing"/>
    <w:uiPriority w:val="1"/>
    <w:qFormat/>
    <w:rsid w:val="009E0CC0"/>
    <w:pPr>
      <w:spacing w:after="0" w:line="240" w:lineRule="auto"/>
    </w:pPr>
    <w:rPr>
      <w:rFonts w:ascii="Calibri" w:eastAsia="SimSun" w:hAnsi="Calibri" w:cs="Times New Roman"/>
      <w:lang w:eastAsia="ru-RU"/>
    </w:rPr>
  </w:style>
  <w:style w:type="character" w:customStyle="1" w:styleId="normaltextrun">
    <w:name w:val="normaltextrun"/>
    <w:basedOn w:val="a0"/>
    <w:rsid w:val="00B030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62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0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062D"/>
    <w:rPr>
      <w:rFonts w:ascii="Tahoma" w:eastAsia="Calibri" w:hAnsi="Tahoma" w:cs="Tahoma"/>
      <w:sz w:val="16"/>
      <w:szCs w:val="16"/>
    </w:rPr>
  </w:style>
  <w:style w:type="paragraph" w:styleId="a5">
    <w:name w:val="No Spacing"/>
    <w:uiPriority w:val="1"/>
    <w:qFormat/>
    <w:rsid w:val="009E0CC0"/>
    <w:pPr>
      <w:spacing w:after="0" w:line="240" w:lineRule="auto"/>
    </w:pPr>
    <w:rPr>
      <w:rFonts w:ascii="Calibri" w:eastAsia="SimSun" w:hAnsi="Calibri" w:cs="Times New Roman"/>
      <w:lang w:eastAsia="ru-RU"/>
    </w:rPr>
  </w:style>
  <w:style w:type="character" w:customStyle="1" w:styleId="normaltextrun">
    <w:name w:val="normaltextrun"/>
    <w:basedOn w:val="a0"/>
    <w:rsid w:val="00B030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4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4</cp:revision>
  <dcterms:created xsi:type="dcterms:W3CDTF">2024-04-29T05:15:00Z</dcterms:created>
  <dcterms:modified xsi:type="dcterms:W3CDTF">2024-06-23T08:46:00Z</dcterms:modified>
</cp:coreProperties>
</file>